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5D96DD77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E20194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1538FD" w:rsidRPr="001538FD">
        <w:rPr>
          <w:rFonts w:ascii="Arial" w:hAnsi="Arial" w:cs="Arial"/>
          <w:b/>
          <w:bCs/>
          <w:sz w:val="24"/>
          <w:szCs w:val="24"/>
          <w:lang w:val="sv-SE"/>
        </w:rPr>
        <w:t>R1-2212191</w:t>
      </w:r>
    </w:p>
    <w:p w14:paraId="78BA9C12" w14:textId="31087FDB" w:rsidR="00463675" w:rsidRPr="000F4E43" w:rsidRDefault="00BC2DB4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eMeeting</w:t>
      </w:r>
      <w:r w:rsidR="001678EA">
        <w:rPr>
          <w:rFonts w:ascii="Arial" w:hAnsi="Arial" w:cs="Arial"/>
          <w:b/>
          <w:bCs/>
          <w:sz w:val="24"/>
          <w:szCs w:val="24"/>
        </w:rPr>
        <w:t xml:space="preserve">, </w:t>
      </w:r>
      <w:r w:rsidR="00E20194">
        <w:rPr>
          <w:rFonts w:ascii="Arial" w:hAnsi="Arial" w:cs="Arial"/>
          <w:b/>
          <w:bCs/>
          <w:sz w:val="24"/>
          <w:szCs w:val="24"/>
        </w:rPr>
        <w:t>Novem</w:t>
      </w:r>
      <w:r w:rsidR="00920CE5">
        <w:rPr>
          <w:rFonts w:ascii="Arial" w:hAnsi="Arial" w:cs="Arial"/>
          <w:b/>
          <w:bCs/>
          <w:sz w:val="24"/>
          <w:szCs w:val="24"/>
        </w:rPr>
        <w:t>ber 1</w:t>
      </w:r>
      <w:r w:rsidR="00E20194">
        <w:rPr>
          <w:rFonts w:ascii="Arial" w:hAnsi="Arial" w:cs="Arial"/>
          <w:b/>
          <w:bCs/>
          <w:sz w:val="24"/>
          <w:szCs w:val="24"/>
        </w:rPr>
        <w:t>4</w:t>
      </w:r>
      <w:r w:rsidR="00920CE5" w:rsidRPr="00920CE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20CE5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E20194">
        <w:rPr>
          <w:rFonts w:ascii="Arial" w:hAnsi="Arial" w:cs="Arial"/>
          <w:b/>
          <w:bCs/>
          <w:sz w:val="24"/>
          <w:szCs w:val="24"/>
        </w:rPr>
        <w:t>8</w:t>
      </w:r>
      <w:r w:rsidR="00920CE5" w:rsidRPr="00920CE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20CE5">
        <w:rPr>
          <w:rFonts w:ascii="Arial" w:hAnsi="Arial" w:cs="Arial"/>
          <w:b/>
          <w:bCs/>
          <w:sz w:val="24"/>
          <w:szCs w:val="24"/>
        </w:rPr>
        <w:t>,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B91D2A"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193E8E6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B91D2A">
        <w:t xml:space="preserve">[DRAFT] </w:t>
      </w:r>
      <w:r w:rsidR="00C444D0" w:rsidRPr="00D634FF">
        <w:t xml:space="preserve">Reply </w:t>
      </w:r>
      <w:r w:rsidR="00B47AF7" w:rsidRPr="00B47AF7">
        <w:t xml:space="preserve">LS on </w:t>
      </w:r>
      <w:r w:rsidR="00B304C5">
        <w:t>further questions on feMIMO RRC parameters</w:t>
      </w:r>
      <w:r w:rsidR="00B47AF7" w:rsidRPr="00B47AF7">
        <w:t xml:space="preserve"> </w:t>
      </w:r>
    </w:p>
    <w:p w14:paraId="51F1C868" w14:textId="030A1CD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47341" w:rsidRPr="00A47341">
        <w:t>R1-2210808</w:t>
      </w:r>
      <w:r w:rsidR="00A2091F">
        <w:t xml:space="preserve"> </w:t>
      </w:r>
      <w:r w:rsidR="00F929F7" w:rsidRPr="00F929F7">
        <w:t xml:space="preserve">LS on further </w:t>
      </w:r>
      <w:proofErr w:type="spellStart"/>
      <w:r w:rsidR="00F929F7" w:rsidRPr="00F929F7">
        <w:t>further</w:t>
      </w:r>
      <w:proofErr w:type="spellEnd"/>
      <w:r w:rsidR="00F929F7" w:rsidRPr="00F929F7">
        <w:t xml:space="preserve"> questions on feMIMO RRC parameters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6F15236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BC2DB4" w:rsidRPr="00735C1E">
        <w:t>NR_feMIMO</w:t>
      </w:r>
      <w:proofErr w:type="spellEnd"/>
      <w:r w:rsidR="00BC2DB4" w:rsidRPr="00735C1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FF46E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1D2A">
        <w:t>Ericsson [</w:t>
      </w:r>
      <w:r w:rsidR="00F61064">
        <w:t>RAN1</w:t>
      </w:r>
      <w:r w:rsidR="00B91D2A">
        <w:t>]</w:t>
      </w:r>
    </w:p>
    <w:p w14:paraId="616E0611" w14:textId="0936C81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A47341">
        <w:t>2</w:t>
      </w:r>
    </w:p>
    <w:p w14:paraId="54EB973C" w14:textId="15A5D4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1CA10B7" w:rsidR="00463675" w:rsidRPr="000F4E43" w:rsidRDefault="00A47341" w:rsidP="006B54A6">
      <w:pPr>
        <w:pStyle w:val="Contact"/>
        <w:tabs>
          <w:tab w:val="clear" w:pos="2268"/>
        </w:tabs>
        <w:rPr>
          <w:bCs/>
        </w:rPr>
      </w:pPr>
      <w:r>
        <w:t>N</w:t>
      </w:r>
      <w:r w:rsidR="00463675" w:rsidRPr="000F4E43">
        <w:t>ame:</w:t>
      </w:r>
      <w:r w:rsidR="00463675" w:rsidRPr="000F4E43">
        <w:rPr>
          <w:bCs/>
        </w:rPr>
        <w:tab/>
      </w:r>
      <w:r>
        <w:rPr>
          <w:b w:val="0"/>
        </w:rPr>
        <w:t>Siva Muruganathan</w:t>
      </w:r>
    </w:p>
    <w:p w14:paraId="440F098E" w14:textId="67BD12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7" w:history="1">
        <w:r w:rsidR="00A47341" w:rsidRPr="005359D0">
          <w:rPr>
            <w:rStyle w:val="Hyperlink"/>
            <w:bCs/>
          </w:rPr>
          <w:t>siva.muruganathan@ericsson.com</w:t>
        </w:r>
      </w:hyperlink>
      <w:r w:rsidR="00A47341">
        <w:rPr>
          <w:bCs/>
          <w:color w:val="0000FF"/>
        </w:rPr>
        <w:t xml:space="preserve"> 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38CBCEBF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</w:t>
      </w:r>
      <w:r w:rsidR="00502CE3">
        <w:rPr>
          <w:rFonts w:ascii="Arial" w:hAnsi="Arial" w:cs="Arial"/>
        </w:rPr>
        <w:t>1</w:t>
      </w:r>
      <w:r w:rsidRPr="00790678">
        <w:rPr>
          <w:rFonts w:ascii="Arial" w:hAnsi="Arial" w:cs="Arial"/>
        </w:rPr>
        <w:t xml:space="preserve"> thanks RAN</w:t>
      </w:r>
      <w:r w:rsidR="00502CE3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 LS </w:t>
      </w:r>
      <w:r w:rsidR="00502CE3">
        <w:rPr>
          <w:rFonts w:ascii="Arial" w:hAnsi="Arial" w:cs="Arial"/>
        </w:rPr>
        <w:t>with further questions on feMIMO RRC parameters</w:t>
      </w:r>
      <w:r w:rsidRPr="00790678">
        <w:rPr>
          <w:rFonts w:ascii="Arial" w:hAnsi="Arial" w:cs="Arial"/>
        </w:rPr>
        <w:t xml:space="preserve"> 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2BD8934" w14:textId="4A754F02" w:rsidR="00B91D2A" w:rsidRDefault="00A2091F" w:rsidP="00B91D2A">
      <w:pPr>
        <w:pStyle w:val="BodyText"/>
        <w:rPr>
          <w:color w:val="auto"/>
        </w:rPr>
      </w:pPr>
      <w:r>
        <w:rPr>
          <w:color w:val="auto"/>
        </w:rPr>
        <w:t>RAN</w:t>
      </w:r>
      <w:r w:rsidR="00107004">
        <w:rPr>
          <w:color w:val="auto"/>
        </w:rPr>
        <w:t>2</w:t>
      </w:r>
      <w:r w:rsidR="00EE1F79">
        <w:rPr>
          <w:color w:val="auto"/>
        </w:rPr>
        <w:t xml:space="preserve"> </w:t>
      </w:r>
      <w:r w:rsidR="00B91D2A" w:rsidRPr="00B91D2A">
        <w:rPr>
          <w:color w:val="auto"/>
        </w:rPr>
        <w:t xml:space="preserve">specifically </w:t>
      </w:r>
      <w:r w:rsidR="00EE1F79">
        <w:rPr>
          <w:color w:val="auto"/>
        </w:rPr>
        <w:t xml:space="preserve">asked </w:t>
      </w:r>
      <w:r w:rsidR="00B91D2A" w:rsidRPr="00B91D2A">
        <w:rPr>
          <w:color w:val="auto"/>
        </w:rPr>
        <w:t>the t</w:t>
      </w:r>
      <w:r w:rsidR="005559FD">
        <w:rPr>
          <w:color w:val="auto"/>
        </w:rPr>
        <w:t>hree</w:t>
      </w:r>
      <w:r w:rsidR="00B91D2A" w:rsidRPr="00B91D2A">
        <w:rPr>
          <w:color w:val="auto"/>
        </w:rPr>
        <w:t xml:space="preserve"> questions</w:t>
      </w:r>
      <w:r w:rsidR="001C45C2">
        <w:rPr>
          <w:color w:val="auto"/>
        </w:rPr>
        <w:t>.</w:t>
      </w:r>
    </w:p>
    <w:p w14:paraId="62A8731F" w14:textId="77777777" w:rsidR="001C45C2" w:rsidRDefault="001C45C2" w:rsidP="00B91D2A">
      <w:pPr>
        <w:pStyle w:val="BodyText"/>
        <w:rPr>
          <w:color w:val="auto"/>
        </w:rPr>
      </w:pPr>
    </w:p>
    <w:p w14:paraId="448A3C51" w14:textId="77777777" w:rsidR="001C45C2" w:rsidRDefault="001C45C2" w:rsidP="001C45C2">
      <w:pPr>
        <w:spacing w:after="120"/>
        <w:rPr>
          <w:rFonts w:ascii="Arial" w:eastAsia="DengXian" w:hAnsi="Arial" w:cs="Arial"/>
          <w:lang w:eastAsia="zh-CN"/>
        </w:rPr>
      </w:pPr>
    </w:p>
    <w:p w14:paraId="35588819" w14:textId="3233A6A8" w:rsidR="00C24D14" w:rsidRPr="009B7020" w:rsidRDefault="00C24D14" w:rsidP="009B7020">
      <w:pPr>
        <w:spacing w:after="120"/>
        <w:rPr>
          <w:rFonts w:ascii="Arial" w:hAnsi="Arial" w:cs="Arial"/>
        </w:rPr>
      </w:pPr>
      <w:r w:rsidRPr="00A27E1F">
        <w:rPr>
          <w:rFonts w:ascii="Arial" w:hAnsi="Arial" w:cs="Arial"/>
          <w:b/>
          <w:szCs w:val="18"/>
        </w:rPr>
        <w:t>Question 1</w:t>
      </w:r>
      <w:r w:rsidRPr="00A27E1F">
        <w:rPr>
          <w:rFonts w:ascii="Arial" w:hAnsi="Arial" w:cs="Arial"/>
          <w:szCs w:val="18"/>
        </w:rPr>
        <w:t xml:space="preserve">: </w:t>
      </w:r>
      <w:r w:rsidR="009B7020">
        <w:rPr>
          <w:rFonts w:ascii="Arial" w:hAnsi="Arial" w:cs="Arial"/>
        </w:rPr>
        <w:t xml:space="preserve">According to above RAN2 understandings, RAN2 would like to ask RAN1 to explain what the association of BWP and cell ID for </w:t>
      </w:r>
      <w:proofErr w:type="spellStart"/>
      <w:r w:rsidR="009B7020">
        <w:rPr>
          <w:rFonts w:ascii="Arial" w:hAnsi="Arial" w:cs="Arial"/>
        </w:rPr>
        <w:t>srs-TCIState</w:t>
      </w:r>
      <w:proofErr w:type="spellEnd"/>
      <w:r w:rsidR="009B7020">
        <w:rPr>
          <w:rFonts w:ascii="Arial" w:hAnsi="Arial" w:cs="Arial"/>
        </w:rPr>
        <w:t xml:space="preserve"> is</w:t>
      </w:r>
      <w:r w:rsidRPr="00A27E1F">
        <w:rPr>
          <w:rFonts w:ascii="Arial" w:hAnsi="Arial" w:cs="Arial"/>
          <w:szCs w:val="18"/>
        </w:rPr>
        <w:t>?</w:t>
      </w:r>
    </w:p>
    <w:p w14:paraId="520924BA" w14:textId="4BBC22D0" w:rsidR="00E02694" w:rsidRDefault="00E02694" w:rsidP="7EB1599B">
      <w:pPr>
        <w:spacing w:after="120"/>
        <w:jc w:val="both"/>
        <w:rPr>
          <w:rFonts w:ascii="Arial" w:hAnsi="Arial" w:cs="Arial"/>
        </w:rPr>
      </w:pPr>
      <w:r w:rsidRPr="7EB1599B">
        <w:rPr>
          <w:rFonts w:ascii="Arial" w:hAnsi="Arial" w:cs="Arial"/>
          <w:b/>
          <w:bCs/>
        </w:rPr>
        <w:t>Answer 1:</w:t>
      </w:r>
      <w:r w:rsidR="00F32030" w:rsidRPr="7EB1599B">
        <w:rPr>
          <w:rFonts w:ascii="Arial" w:hAnsi="Arial" w:cs="Arial"/>
          <w:b/>
          <w:bCs/>
        </w:rPr>
        <w:t xml:space="preserve"> </w:t>
      </w:r>
      <w:r w:rsidR="15615E8C" w:rsidRPr="7EB1599B">
        <w:rPr>
          <w:rFonts w:ascii="Arial" w:hAnsi="Arial" w:cs="Arial"/>
        </w:rPr>
        <w:t xml:space="preserve">The </w:t>
      </w:r>
      <w:r w:rsidR="15615E8C" w:rsidRPr="7EB1599B">
        <w:rPr>
          <w:rFonts w:ascii="Arial" w:hAnsi="Arial" w:cs="Arial"/>
          <w:i/>
          <w:iCs/>
        </w:rPr>
        <w:t>UL-TCI-State</w:t>
      </w:r>
      <w:r w:rsidR="15615E8C" w:rsidRPr="7EB1599B">
        <w:rPr>
          <w:rFonts w:ascii="Arial" w:hAnsi="Arial" w:cs="Arial"/>
        </w:rPr>
        <w:t xml:space="preserve"> is associated with the BWP and ser</w:t>
      </w:r>
      <w:r w:rsidR="48D21D5B" w:rsidRPr="7EB1599B">
        <w:rPr>
          <w:rFonts w:ascii="Arial" w:hAnsi="Arial" w:cs="Arial"/>
        </w:rPr>
        <w:t xml:space="preserve">ving cell where the </w:t>
      </w:r>
      <w:r w:rsidR="48D21D5B" w:rsidRPr="7EB1599B">
        <w:rPr>
          <w:rFonts w:ascii="Arial" w:hAnsi="Arial" w:cs="Arial"/>
          <w:i/>
          <w:iCs/>
        </w:rPr>
        <w:t>SRS-Config</w:t>
      </w:r>
      <w:r w:rsidR="48D21D5B" w:rsidRPr="7EB1599B">
        <w:rPr>
          <w:rFonts w:ascii="Arial" w:hAnsi="Arial" w:cs="Arial"/>
        </w:rPr>
        <w:t xml:space="preserve"> is configured. </w:t>
      </w:r>
      <w:r w:rsidR="23E73047" w:rsidRPr="7EB1599B">
        <w:rPr>
          <w:rFonts w:ascii="Arial" w:hAnsi="Arial" w:cs="Arial"/>
        </w:rPr>
        <w:t>T</w:t>
      </w:r>
      <w:r w:rsidR="48D21D5B" w:rsidRPr="7EB1599B">
        <w:rPr>
          <w:rFonts w:ascii="Arial" w:hAnsi="Arial" w:cs="Arial"/>
        </w:rPr>
        <w:t xml:space="preserve">he </w:t>
      </w:r>
      <w:r w:rsidR="1F905521" w:rsidRPr="7EB1599B">
        <w:rPr>
          <w:rFonts w:ascii="Arial" w:hAnsi="Arial" w:cs="Arial"/>
        </w:rPr>
        <w:t>joint TCI state</w:t>
      </w:r>
      <w:r w:rsidR="48D21D5B" w:rsidRPr="7EB1599B">
        <w:rPr>
          <w:rFonts w:ascii="Arial" w:hAnsi="Arial" w:cs="Arial"/>
        </w:rPr>
        <w:t xml:space="preserve"> is associated with the BWP and serving cell where the </w:t>
      </w:r>
      <w:r w:rsidR="48D21D5B" w:rsidRPr="7EB1599B">
        <w:rPr>
          <w:rFonts w:ascii="Arial" w:hAnsi="Arial" w:cs="Arial"/>
          <w:i/>
          <w:iCs/>
        </w:rPr>
        <w:t>SRS-Config</w:t>
      </w:r>
      <w:r w:rsidR="48D21D5B" w:rsidRPr="7EB1599B">
        <w:rPr>
          <w:rFonts w:ascii="Arial" w:hAnsi="Arial" w:cs="Arial"/>
        </w:rPr>
        <w:t xml:space="preserve"> is configured.</w:t>
      </w:r>
    </w:p>
    <w:p w14:paraId="274D5EA3" w14:textId="77777777" w:rsidR="00D31EDF" w:rsidRDefault="00D31EDF" w:rsidP="00D31EDF">
      <w:pPr>
        <w:spacing w:after="120"/>
      </w:pPr>
    </w:p>
    <w:p w14:paraId="5E34682F" w14:textId="77777777" w:rsidR="00D31EDF" w:rsidRDefault="00D31EDF" w:rsidP="00D31EDF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1B8DAC2B" w14:textId="77777777" w:rsidR="00D31EDF" w:rsidRDefault="00D31EDF" w:rsidP="00D31E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25129FFA" w14:textId="77777777" w:rsidR="00D31EDF" w:rsidRDefault="00D31EDF" w:rsidP="00D31EDF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proofErr w:type="spellStart"/>
      <w:r>
        <w:rPr>
          <w:rFonts w:ascii="Arial" w:eastAsia="DengXian" w:hAnsi="Arial" w:cs="Arial" w:hint="eastAsia"/>
          <w:lang w:eastAsia="zh-CN"/>
        </w:rPr>
        <w:t>codebookMode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5F88360C" w14:textId="77777777" w:rsidR="00D31EDF" w:rsidRPr="00094A57" w:rsidRDefault="00D31EDF" w:rsidP="00D31EDF">
      <w:pPr>
        <w:spacing w:after="120"/>
        <w:rPr>
          <w:rFonts w:ascii="Arial" w:hAnsi="Arial" w:cs="Arial"/>
        </w:rPr>
      </w:pPr>
    </w:p>
    <w:p w14:paraId="078E44A7" w14:textId="77777777" w:rsidR="00D31EDF" w:rsidRDefault="00D31EDF" w:rsidP="00D31EDF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 xml:space="preserve">If a) is needed, </w:t>
      </w:r>
      <w:r>
        <w:rPr>
          <w:rFonts w:ascii="Arial" w:eastAsia="DengXian" w:hAnsi="Arial" w:cs="Arial"/>
          <w:lang w:eastAsia="zh-CN"/>
        </w:rPr>
        <w:t xml:space="preserve">which types of </w:t>
      </w:r>
      <w:proofErr w:type="gramStart"/>
      <w:r>
        <w:rPr>
          <w:rFonts w:ascii="Arial" w:eastAsia="DengXian" w:hAnsi="Arial" w:cs="Arial"/>
          <w:lang w:eastAsia="zh-CN"/>
        </w:rPr>
        <w:t>codebook</w:t>
      </w:r>
      <w:proofErr w:type="gramEnd"/>
      <w:r>
        <w:rPr>
          <w:rFonts w:ascii="Arial" w:eastAsia="DengXian" w:hAnsi="Arial" w:cs="Arial"/>
          <w:lang w:eastAsia="zh-CN"/>
        </w:rPr>
        <w:t xml:space="preserve"> the parameter is needed, for example:</w:t>
      </w:r>
    </w:p>
    <w:p w14:paraId="77EC696C" w14:textId="77777777" w:rsidR="00D31EDF" w:rsidRDefault="00D31EDF" w:rsidP="00D31EDF">
      <w:pPr>
        <w:pStyle w:val="ListParagraph"/>
        <w:numPr>
          <w:ilvl w:val="1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14:paraId="43953B43" w14:textId="77777777" w:rsidR="00D31EDF" w:rsidRDefault="00D31EDF" w:rsidP="00D31EDF">
      <w:pPr>
        <w:pStyle w:val="ListParagraph"/>
        <w:numPr>
          <w:ilvl w:val="1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4F0F49E3" w14:textId="77777777" w:rsidR="00D31EDF" w:rsidRDefault="00D31EDF" w:rsidP="00D31EDF">
      <w:pPr>
        <w:pStyle w:val="ListParagraph"/>
        <w:numPr>
          <w:ilvl w:val="1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18926D6C" w14:textId="77777777" w:rsidR="00D31EDF" w:rsidRDefault="00D31EDF" w:rsidP="00D31EDF">
      <w:pPr>
        <w:spacing w:after="120"/>
        <w:rPr>
          <w:rFonts w:ascii="Arial" w:hAnsi="Arial" w:cs="Arial"/>
        </w:rPr>
      </w:pPr>
    </w:p>
    <w:p w14:paraId="6D26677F" w14:textId="77777777" w:rsidR="00D31EDF" w:rsidRDefault="00D31EDF" w:rsidP="00D31EDF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Additionally, if a) is needed, for each type of codebook that </w:t>
      </w:r>
      <w:r>
        <w:rPr>
          <w:rFonts w:ascii="Arial" w:eastAsia="DengXian" w:hAnsi="Arial" w:cs="Arial" w:hint="eastAsia"/>
          <w:lang w:eastAsia="zh-CN"/>
        </w:rPr>
        <w:t xml:space="preserve">needs </w:t>
      </w:r>
      <w:r>
        <w:rPr>
          <w:rFonts w:ascii="Arial" w:eastAsia="DengXian" w:hAnsi="Arial" w:cs="Arial"/>
          <w:lang w:eastAsia="zh-CN"/>
        </w:rPr>
        <w:t xml:space="preserve">a parameter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 xml:space="preserve">, please </w:t>
      </w:r>
      <w:r>
        <w:rPr>
          <w:rFonts w:ascii="Arial" w:eastAsia="DengXian" w:hAnsi="Arial" w:cs="Arial" w:hint="eastAsia"/>
          <w:lang w:eastAsia="zh-CN"/>
        </w:rPr>
        <w:t>confirm</w:t>
      </w:r>
      <w:r>
        <w:rPr>
          <w:rFonts w:ascii="Arial" w:eastAsia="DengXian" w:hAnsi="Arial" w:cs="Arial"/>
          <w:lang w:eastAsia="zh-CN"/>
        </w:rPr>
        <w:t xml:space="preserve"> if a separate parameter is needed or if they share the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eastAsia="DengXian" w:hAnsi="Arial" w:cs="Arial"/>
          <w:lang w:eastAsia="zh-CN"/>
        </w:rPr>
        <w:t xml:space="preserve">configuration of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>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1FC3C3F8" w14:textId="77777777" w:rsidR="00D31EDF" w:rsidRDefault="00D31EDF" w:rsidP="00C24D14">
      <w:pPr>
        <w:spacing w:after="120"/>
        <w:jc w:val="both"/>
        <w:rPr>
          <w:rFonts w:ascii="Arial" w:hAnsi="Arial" w:cs="Arial"/>
          <w:b/>
          <w:bCs/>
          <w:szCs w:val="18"/>
        </w:rPr>
      </w:pPr>
    </w:p>
    <w:p w14:paraId="19C19F5B" w14:textId="77777777" w:rsidR="00C30537" w:rsidRDefault="00C30537" w:rsidP="00C24D14">
      <w:pPr>
        <w:spacing w:after="120"/>
        <w:jc w:val="both"/>
        <w:rPr>
          <w:rFonts w:ascii="Arial" w:hAnsi="Arial" w:cs="Arial"/>
          <w:b/>
          <w:bCs/>
          <w:szCs w:val="18"/>
        </w:rPr>
      </w:pPr>
    </w:p>
    <w:p w14:paraId="55D533A8" w14:textId="77777777" w:rsidR="0085511D" w:rsidRDefault="0085511D" w:rsidP="00C24D14">
      <w:pPr>
        <w:spacing w:after="120"/>
        <w:jc w:val="both"/>
        <w:rPr>
          <w:rFonts w:ascii="Arial" w:hAnsi="Arial" w:cs="Arial"/>
          <w:b/>
          <w:bCs/>
          <w:szCs w:val="18"/>
        </w:rPr>
      </w:pPr>
    </w:p>
    <w:p w14:paraId="75D18B77" w14:textId="77777777" w:rsidR="0085511D" w:rsidRPr="00E02694" w:rsidRDefault="0085511D" w:rsidP="00C24D14">
      <w:pPr>
        <w:spacing w:after="120"/>
        <w:jc w:val="both"/>
        <w:rPr>
          <w:rFonts w:ascii="Arial" w:hAnsi="Arial" w:cs="Arial"/>
          <w:b/>
          <w:bCs/>
          <w:szCs w:val="18"/>
        </w:rPr>
      </w:pPr>
    </w:p>
    <w:p w14:paraId="2DC9F446" w14:textId="7849FE1A" w:rsidR="00E02694" w:rsidRPr="00E61949" w:rsidRDefault="00E02694" w:rsidP="00C24D14">
      <w:pPr>
        <w:spacing w:after="120"/>
        <w:jc w:val="both"/>
        <w:rPr>
          <w:rFonts w:ascii="Arial" w:hAnsi="Arial" w:cs="Arial"/>
          <w:szCs w:val="18"/>
        </w:rPr>
      </w:pPr>
      <w:r w:rsidRPr="00E61949">
        <w:rPr>
          <w:rFonts w:ascii="Arial" w:hAnsi="Arial" w:cs="Arial"/>
          <w:b/>
          <w:bCs/>
          <w:szCs w:val="18"/>
        </w:rPr>
        <w:lastRenderedPageBreak/>
        <w:t>Answer 2:</w:t>
      </w:r>
      <w:r w:rsidR="00C7727A" w:rsidRPr="00E61949">
        <w:rPr>
          <w:rFonts w:ascii="Arial" w:hAnsi="Arial" w:cs="Arial"/>
          <w:b/>
          <w:bCs/>
          <w:szCs w:val="18"/>
        </w:rPr>
        <w:t xml:space="preserve"> </w:t>
      </w:r>
    </w:p>
    <w:p w14:paraId="12C14866" w14:textId="7EBC730A" w:rsidR="00D31EDF" w:rsidRDefault="00D31EDF" w:rsidP="00D31EDF">
      <w:pPr>
        <w:spacing w:after="12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D42942">
        <w:rPr>
          <w:rFonts w:ascii="Arial" w:hAnsi="Arial" w:cs="Arial"/>
        </w:rPr>
        <w:t>Answer for 2</w:t>
      </w:r>
      <w:proofErr w:type="gramStart"/>
      <w:r w:rsidR="00D42942">
        <w:rPr>
          <w:rFonts w:ascii="Arial" w:hAnsi="Arial" w:cs="Arial"/>
        </w:rPr>
        <w:t>a</w:t>
      </w:r>
      <w:r>
        <w:rPr>
          <w:rFonts w:ascii="Arial" w:hAnsi="Arial" w:cs="Arial"/>
        </w:rPr>
        <w:t>]  The</w:t>
      </w:r>
      <w:proofErr w:type="gramEnd"/>
      <w:r>
        <w:rPr>
          <w:rFonts w:ascii="Arial" w:hAnsi="Arial" w:cs="Arial"/>
        </w:rPr>
        <w:t xml:space="preserve"> selection between mode1 and mode2 is only applicable when the </w:t>
      </w:r>
      <w:proofErr w:type="spellStart"/>
      <w:r>
        <w:rPr>
          <w:rFonts w:ascii="Arial" w:hAnsi="Arial" w:cs="Arial"/>
        </w:rPr>
        <w:t>codebookType</w:t>
      </w:r>
      <w:proofErr w:type="spellEnd"/>
      <w:r>
        <w:rPr>
          <w:rFonts w:ascii="Arial" w:hAnsi="Arial" w:cs="Arial"/>
        </w:rPr>
        <w:t xml:space="preserve"> is set to ‘type1’.  One possibility is to add </w:t>
      </w:r>
      <w:proofErr w:type="spellStart"/>
      <w:r>
        <w:rPr>
          <w:rFonts w:ascii="Arial" w:hAnsi="Arial" w:cs="Arial"/>
        </w:rPr>
        <w:t>codebookMode</w:t>
      </w:r>
      <w:proofErr w:type="spellEnd"/>
      <w:r>
        <w:rPr>
          <w:rFonts w:ascii="Arial" w:hAnsi="Arial" w:cs="Arial"/>
        </w:rPr>
        <w:t xml:space="preserve"> in the IE CodebookConfig-r17.  Alternatively, it may be ok to assume mode1 when the </w:t>
      </w:r>
      <w:proofErr w:type="spellStart"/>
      <w:r>
        <w:rPr>
          <w:rFonts w:ascii="Arial" w:hAnsi="Arial" w:cs="Arial"/>
        </w:rPr>
        <w:t>codebookType</w:t>
      </w:r>
      <w:proofErr w:type="spellEnd"/>
      <w:r>
        <w:rPr>
          <w:rFonts w:ascii="Arial" w:hAnsi="Arial" w:cs="Arial"/>
        </w:rPr>
        <w:t xml:space="preserve"> is ‘type1’ in CodebookConfig-r17.  Given that the ASN.1 is frozen, it is sufficient to assume mode1 when the </w:t>
      </w:r>
      <w:proofErr w:type="spellStart"/>
      <w:r>
        <w:rPr>
          <w:rFonts w:ascii="Arial" w:hAnsi="Arial" w:cs="Arial"/>
        </w:rPr>
        <w:t>codebookType</w:t>
      </w:r>
      <w:proofErr w:type="spellEnd"/>
      <w:r>
        <w:rPr>
          <w:rFonts w:ascii="Arial" w:hAnsi="Arial" w:cs="Arial"/>
        </w:rPr>
        <w:t xml:space="preserve"> is ‘type1’ in CodebookConfig-r17.  This assumption should be clarified in the field descriptions.</w:t>
      </w:r>
    </w:p>
    <w:p w14:paraId="71D622B0" w14:textId="77777777" w:rsidR="00164718" w:rsidRDefault="00164718" w:rsidP="00D31EDF">
      <w:pPr>
        <w:spacing w:after="120"/>
        <w:ind w:left="1080"/>
        <w:jc w:val="both"/>
        <w:rPr>
          <w:rFonts w:ascii="Arial" w:hAnsi="Arial" w:cs="Arial"/>
        </w:rPr>
      </w:pPr>
    </w:p>
    <w:p w14:paraId="4CA8161A" w14:textId="1F217E52" w:rsidR="00164718" w:rsidRDefault="00164718" w:rsidP="00164718">
      <w:pPr>
        <w:spacing w:after="12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[Answer</w:t>
      </w:r>
      <w:r w:rsidR="00E61949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2</w:t>
      </w:r>
      <w:proofErr w:type="gramStart"/>
      <w:r>
        <w:rPr>
          <w:rFonts w:ascii="Arial" w:hAnsi="Arial" w:cs="Arial"/>
        </w:rPr>
        <w:t>b]  If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codebookMode</w:t>
      </w:r>
      <w:proofErr w:type="spellEnd"/>
      <w:r>
        <w:rPr>
          <w:rFonts w:ascii="Arial" w:hAnsi="Arial" w:cs="Arial"/>
        </w:rPr>
        <w:t xml:space="preserve"> is added in the IE CodebookConfig-r17, then it is applicable to only both typeI-SinglePanel-Group1-r17 and typeI-SinglePanel-Group1-r17.  </w:t>
      </w:r>
      <w:proofErr w:type="spellStart"/>
      <w:r>
        <w:rPr>
          <w:rFonts w:ascii="Arial" w:hAnsi="Arial" w:cs="Arial"/>
        </w:rPr>
        <w:t>codebookMode</w:t>
      </w:r>
      <w:proofErr w:type="spellEnd"/>
      <w:r>
        <w:rPr>
          <w:rFonts w:ascii="Arial" w:hAnsi="Arial" w:cs="Arial"/>
        </w:rPr>
        <w:t xml:space="preserve"> is not applicable to typeII-PortSelection-r17.</w:t>
      </w:r>
    </w:p>
    <w:p w14:paraId="229F19A8" w14:textId="77777777" w:rsidR="00164718" w:rsidRDefault="00164718" w:rsidP="00D31EDF">
      <w:pPr>
        <w:spacing w:after="120"/>
        <w:ind w:left="1080"/>
        <w:jc w:val="both"/>
        <w:rPr>
          <w:rFonts w:ascii="Arial" w:hAnsi="Arial" w:cs="Arial"/>
        </w:rPr>
      </w:pPr>
    </w:p>
    <w:p w14:paraId="43D6501C" w14:textId="4F7262B1" w:rsidR="00E61949" w:rsidRDefault="00E61949" w:rsidP="00D31EDF">
      <w:pPr>
        <w:spacing w:after="12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[Answer for 2c</w:t>
      </w:r>
      <w:proofErr w:type="gramStart"/>
      <w:r>
        <w:rPr>
          <w:rFonts w:ascii="Arial" w:hAnsi="Arial" w:cs="Arial"/>
        </w:rPr>
        <w:t>]  If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codebookMode</w:t>
      </w:r>
      <w:proofErr w:type="spellEnd"/>
      <w:r>
        <w:rPr>
          <w:rFonts w:ascii="Arial" w:hAnsi="Arial" w:cs="Arial"/>
        </w:rPr>
        <w:t xml:space="preserve"> is added in the IE CodebookConfig-r17, then the same configuration of </w:t>
      </w:r>
      <w:proofErr w:type="spellStart"/>
      <w:r>
        <w:rPr>
          <w:rFonts w:ascii="Arial" w:hAnsi="Arial" w:cs="Arial"/>
        </w:rPr>
        <w:t>codebookMode</w:t>
      </w:r>
      <w:proofErr w:type="spellEnd"/>
      <w:r>
        <w:rPr>
          <w:rFonts w:ascii="Arial" w:hAnsi="Arial" w:cs="Arial"/>
        </w:rPr>
        <w:t xml:space="preserve"> applies to both typeI-SinglePanel-Group1-r17 and typeI-SinglePanel-Group1-r17.</w:t>
      </w:r>
    </w:p>
    <w:p w14:paraId="1C593EEE" w14:textId="19349F77" w:rsidR="00C24D14" w:rsidRPr="00B97C41" w:rsidRDefault="00C24D14" w:rsidP="00C24D14">
      <w:pPr>
        <w:spacing w:after="120"/>
        <w:jc w:val="both"/>
        <w:rPr>
          <w:rFonts w:ascii="Arial" w:hAnsi="Arial" w:cs="Arial"/>
          <w:szCs w:val="18"/>
        </w:rPr>
      </w:pPr>
    </w:p>
    <w:p w14:paraId="3CC076BC" w14:textId="77777777" w:rsidR="0085511D" w:rsidRDefault="0085511D" w:rsidP="00B97C41">
      <w:pPr>
        <w:pStyle w:val="ListParagraph"/>
        <w:spacing w:after="120"/>
        <w:ind w:left="0"/>
        <w:rPr>
          <w:rFonts w:ascii="Arial" w:eastAsia="DengXian" w:hAnsi="Arial" w:cs="Arial"/>
          <w:b/>
          <w:color w:val="FF0000"/>
          <w:lang w:eastAsia="zh-CN"/>
        </w:rPr>
      </w:pPr>
    </w:p>
    <w:p w14:paraId="1DE86525" w14:textId="77777777" w:rsidR="00B97C41" w:rsidRDefault="00B97C41" w:rsidP="00B97C41">
      <w:pPr>
        <w:spacing w:after="120"/>
        <w:rPr>
          <w:rFonts w:ascii="Arial" w:eastAsia="DengXian" w:hAnsi="Arial" w:cs="Arial"/>
          <w:bCs/>
          <w:lang w:eastAsia="zh-CN"/>
        </w:rPr>
      </w:pPr>
      <w:r w:rsidRPr="000F2123">
        <w:rPr>
          <w:rFonts w:ascii="Arial" w:hAnsi="Arial" w:cs="Arial"/>
          <w:b/>
          <w:bCs/>
        </w:rPr>
        <w:t>Question 3</w:t>
      </w:r>
    </w:p>
    <w:p w14:paraId="777CFD40" w14:textId="77777777" w:rsidR="00B97C41" w:rsidRDefault="00B97C41" w:rsidP="00B97C41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DengXian" w:hAnsi="Arial" w:cs="Arial" w:hint="eastAsia"/>
          <w:bCs/>
          <w:lang w:eastAsia="zh-CN"/>
        </w:rPr>
        <w:t>above described pathloss reference sig</w:t>
      </w:r>
      <w:r>
        <w:rPr>
          <w:rFonts w:ascii="Arial" w:eastAsia="DengXian" w:hAnsi="Arial" w:cs="Arial"/>
          <w:bCs/>
          <w:lang w:eastAsia="zh-CN"/>
        </w:rPr>
        <w:t>n</w:t>
      </w:r>
      <w:r>
        <w:rPr>
          <w:rFonts w:ascii="Arial" w:eastAsia="DengXian" w:hAnsi="Arial" w:cs="Arial" w:hint="eastAsia"/>
          <w:bCs/>
          <w:lang w:eastAsia="zh-CN"/>
        </w:rPr>
        <w:t xml:space="preserve">al </w:t>
      </w:r>
      <w:r>
        <w:rPr>
          <w:rFonts w:ascii="Arial" w:eastAsia="DengXian" w:hAnsi="Arial" w:cs="Arial"/>
          <w:bCs/>
          <w:lang w:eastAsia="zh-CN"/>
        </w:rPr>
        <w:t>configuration</w:t>
      </w:r>
      <w:r>
        <w:rPr>
          <w:rFonts w:ascii="Arial" w:eastAsia="DengXian" w:hAnsi="Arial" w:cs="Arial" w:hint="eastAsia"/>
          <w:bCs/>
          <w:lang w:eastAsia="zh-CN"/>
        </w:rPr>
        <w:t xml:space="preserve"> for unified TCI state</w:t>
      </w:r>
      <w:r>
        <w:rPr>
          <w:rFonts w:ascii="Arial" w:eastAsia="DengXian" w:hAnsi="Arial" w:cs="Arial"/>
          <w:bCs/>
          <w:lang w:eastAsia="zh-CN"/>
        </w:rPr>
        <w:t xml:space="preserve"> is not what RAN1 has intended.</w:t>
      </w:r>
    </w:p>
    <w:p w14:paraId="6B2AEF30" w14:textId="77777777" w:rsidR="00B97C41" w:rsidRPr="00B97C41" w:rsidRDefault="00B97C41" w:rsidP="00C24D14">
      <w:pPr>
        <w:spacing w:after="120"/>
        <w:jc w:val="both"/>
        <w:rPr>
          <w:rFonts w:ascii="Arial" w:hAnsi="Arial" w:cs="Arial"/>
          <w:szCs w:val="18"/>
        </w:rPr>
      </w:pPr>
    </w:p>
    <w:p w14:paraId="78C0E3E4" w14:textId="4793A0E2" w:rsidR="00F83DEF" w:rsidRPr="00B97C41" w:rsidRDefault="00E02694" w:rsidP="005F73C3">
      <w:pPr>
        <w:spacing w:after="120"/>
        <w:jc w:val="both"/>
        <w:rPr>
          <w:rFonts w:ascii="Arial" w:hAnsi="Arial" w:cs="Arial"/>
          <w:b/>
        </w:rPr>
      </w:pPr>
      <w:r w:rsidRPr="22FCF543">
        <w:rPr>
          <w:rFonts w:ascii="Arial" w:hAnsi="Arial" w:cs="Arial"/>
          <w:b/>
          <w:bCs/>
        </w:rPr>
        <w:t>Answer 3:</w:t>
      </w:r>
      <w:r w:rsidR="00C05B62" w:rsidRPr="22FCF543">
        <w:rPr>
          <w:rFonts w:ascii="Arial" w:hAnsi="Arial" w:cs="Arial"/>
          <w:b/>
          <w:bCs/>
        </w:rPr>
        <w:t xml:space="preserve"> </w:t>
      </w:r>
      <w:r w:rsidR="729AFC87" w:rsidRPr="22FCF543">
        <w:rPr>
          <w:rFonts w:ascii="Arial" w:hAnsi="Arial" w:cs="Arial"/>
        </w:rPr>
        <w:t>The above description is fine.</w:t>
      </w:r>
    </w:p>
    <w:p w14:paraId="5CF73395" w14:textId="77777777" w:rsidR="006722BE" w:rsidRPr="00B97C41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B97C41" w:rsidRDefault="00463675">
      <w:pPr>
        <w:spacing w:after="120"/>
        <w:rPr>
          <w:rFonts w:ascii="Arial" w:hAnsi="Arial" w:cs="Arial"/>
          <w:b/>
        </w:rPr>
      </w:pPr>
      <w:r w:rsidRPr="00B97C41">
        <w:rPr>
          <w:rFonts w:ascii="Arial" w:hAnsi="Arial" w:cs="Arial"/>
          <w:b/>
        </w:rPr>
        <w:t>2. Actions:</w:t>
      </w:r>
    </w:p>
    <w:p w14:paraId="40D01218" w14:textId="223403F8" w:rsidR="00463675" w:rsidRPr="00B97C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7C41">
        <w:rPr>
          <w:rFonts w:ascii="Arial" w:hAnsi="Arial" w:cs="Arial"/>
          <w:b/>
        </w:rPr>
        <w:t xml:space="preserve">To </w:t>
      </w:r>
      <w:r w:rsidR="00FD2936" w:rsidRPr="00B97C41">
        <w:rPr>
          <w:rFonts w:ascii="Arial" w:hAnsi="Arial" w:cs="Arial"/>
          <w:b/>
        </w:rPr>
        <w:t>RAN</w:t>
      </w:r>
      <w:r w:rsidR="00B97C41" w:rsidRPr="00B97C41">
        <w:rPr>
          <w:rFonts w:ascii="Arial" w:hAnsi="Arial" w:cs="Arial"/>
          <w:b/>
        </w:rPr>
        <w:t>2</w:t>
      </w:r>
      <w:r w:rsidRPr="00B97C41">
        <w:rPr>
          <w:rFonts w:ascii="Arial" w:hAnsi="Arial" w:cs="Arial"/>
          <w:b/>
        </w:rPr>
        <w:t xml:space="preserve"> group</w:t>
      </w:r>
      <w:r w:rsidR="00FD2936" w:rsidRPr="00B97C41">
        <w:rPr>
          <w:rFonts w:ascii="Arial" w:hAnsi="Arial" w:cs="Arial"/>
          <w:b/>
        </w:rPr>
        <w:t>:</w:t>
      </w:r>
    </w:p>
    <w:p w14:paraId="57E8FFD6" w14:textId="77777777" w:rsidR="00552480" w:rsidRPr="00B97C41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B97C41">
        <w:rPr>
          <w:rFonts w:ascii="Arial" w:hAnsi="Arial" w:cs="Arial"/>
          <w:b/>
        </w:rPr>
        <w:t>ACTION:</w:t>
      </w:r>
    </w:p>
    <w:p w14:paraId="11D6B450" w14:textId="2B9DB13D" w:rsidR="00552480" w:rsidRPr="00B97C41" w:rsidRDefault="008B346C" w:rsidP="006722BE">
      <w:pPr>
        <w:rPr>
          <w:rFonts w:ascii="Arial" w:hAnsi="Arial" w:cs="Arial"/>
        </w:rPr>
      </w:pPr>
      <w:r w:rsidRPr="00B97C41">
        <w:rPr>
          <w:rFonts w:ascii="Arial" w:hAnsi="Arial" w:cs="Arial"/>
        </w:rPr>
        <w:t>RAN1 respectfully asks RAN</w:t>
      </w:r>
      <w:r w:rsidR="00B97C41" w:rsidRPr="00B97C41">
        <w:rPr>
          <w:rFonts w:ascii="Arial" w:hAnsi="Arial" w:cs="Arial"/>
        </w:rPr>
        <w:t>2</w:t>
      </w:r>
      <w:r w:rsidRPr="00B97C41">
        <w:rPr>
          <w:rFonts w:ascii="Arial" w:hAnsi="Arial" w:cs="Arial"/>
        </w:rPr>
        <w:t xml:space="preserve"> to take the above </w:t>
      </w:r>
      <w:r w:rsidR="008D29B1" w:rsidRPr="00B97C41">
        <w:rPr>
          <w:rFonts w:ascii="Arial" w:hAnsi="Arial" w:cs="Arial"/>
        </w:rPr>
        <w:t>answers</w:t>
      </w:r>
      <w:r w:rsidR="008F4E1D" w:rsidRPr="00B97C41">
        <w:rPr>
          <w:rFonts w:ascii="Arial" w:hAnsi="Arial" w:cs="Arial"/>
        </w:rPr>
        <w:t xml:space="preserve"> </w:t>
      </w:r>
      <w:r w:rsidRPr="00B97C41">
        <w:rPr>
          <w:rFonts w:ascii="Arial" w:hAnsi="Arial" w:cs="Arial"/>
        </w:rPr>
        <w:t xml:space="preserve">into </w:t>
      </w:r>
      <w:r w:rsidR="008F4E1D" w:rsidRPr="00B97C41">
        <w:rPr>
          <w:rFonts w:ascii="Arial" w:hAnsi="Arial" w:cs="Arial"/>
        </w:rPr>
        <w:t>consideration</w:t>
      </w:r>
      <w:r w:rsidRPr="00B97C41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0A8CC970" w14:textId="453D9BAA" w:rsidR="00442332" w:rsidRDefault="004423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454CD0">
        <w:rPr>
          <w:rFonts w:ascii="Arial" w:hAnsi="Arial" w:cs="Arial"/>
          <w:bCs/>
        </w:rPr>
        <w:t>2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 w:rsidR="00355BA6">
        <w:rPr>
          <w:rFonts w:ascii="Arial" w:hAnsi="Arial" w:cs="Arial"/>
          <w:bCs/>
        </w:rPr>
        <w:t>27</w:t>
      </w:r>
      <w:r w:rsidR="00355BA6" w:rsidRPr="00355BA6">
        <w:rPr>
          <w:rFonts w:ascii="Arial" w:hAnsi="Arial" w:cs="Arial"/>
          <w:bCs/>
          <w:vertAlign w:val="superscript"/>
        </w:rPr>
        <w:t>th</w:t>
      </w:r>
      <w:r w:rsidR="00355BA6">
        <w:rPr>
          <w:rFonts w:ascii="Arial" w:hAnsi="Arial" w:cs="Arial"/>
          <w:bCs/>
        </w:rPr>
        <w:t xml:space="preserve"> February</w:t>
      </w:r>
      <w:r w:rsidRPr="002120E2">
        <w:rPr>
          <w:rFonts w:ascii="Arial" w:hAnsi="Arial" w:cs="Arial"/>
          <w:bCs/>
        </w:rPr>
        <w:t xml:space="preserve"> – </w:t>
      </w:r>
      <w:r w:rsidR="00355BA6">
        <w:rPr>
          <w:rFonts w:ascii="Arial" w:hAnsi="Arial" w:cs="Arial"/>
          <w:bCs/>
        </w:rPr>
        <w:t>3</w:t>
      </w:r>
      <w:r w:rsidR="00355BA6" w:rsidRPr="00355BA6">
        <w:rPr>
          <w:rFonts w:ascii="Arial" w:hAnsi="Arial" w:cs="Arial"/>
          <w:bCs/>
          <w:vertAlign w:val="superscript"/>
        </w:rPr>
        <w:t>rd</w:t>
      </w:r>
      <w:r w:rsidR="00355BA6">
        <w:rPr>
          <w:rFonts w:ascii="Arial" w:hAnsi="Arial" w:cs="Arial"/>
          <w:bCs/>
        </w:rPr>
        <w:t xml:space="preserve"> March</w:t>
      </w:r>
      <w:r w:rsidRPr="002120E2">
        <w:rPr>
          <w:rFonts w:ascii="Arial" w:hAnsi="Arial" w:cs="Arial"/>
          <w:bCs/>
        </w:rPr>
        <w:t xml:space="preserve"> 202</w:t>
      </w:r>
      <w:r w:rsidR="00355BA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55BA6">
        <w:rPr>
          <w:rFonts w:ascii="Arial" w:hAnsi="Arial" w:cs="Arial"/>
          <w:bCs/>
        </w:rPr>
        <w:t>Athens, Greece</w:t>
      </w:r>
    </w:p>
    <w:p w14:paraId="4B7829DB" w14:textId="1ECACF77" w:rsidR="00E720F2" w:rsidRPr="002120E2" w:rsidRDefault="00E720F2" w:rsidP="00E720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</w:t>
      </w:r>
      <w:r w:rsidR="00147423" w:rsidRPr="00147423">
        <w:t xml:space="preserve"> </w:t>
      </w:r>
      <w:r w:rsidR="00147423" w:rsidRPr="00147423">
        <w:rPr>
          <w:rFonts w:ascii="Arial" w:hAnsi="Arial" w:cs="Arial"/>
          <w:bCs/>
        </w:rPr>
        <w:t>112-bis-e</w:t>
      </w:r>
      <w:r w:rsidRPr="002120E2">
        <w:rPr>
          <w:rFonts w:ascii="Arial" w:hAnsi="Arial" w:cs="Arial"/>
          <w:bCs/>
        </w:rPr>
        <w:tab/>
      </w:r>
      <w:r w:rsidR="00F65E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355B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65E92">
        <w:rPr>
          <w:rFonts w:ascii="Arial" w:hAnsi="Arial" w:cs="Arial"/>
          <w:bCs/>
        </w:rPr>
        <w:t>April</w:t>
      </w:r>
      <w:r w:rsidRPr="002120E2">
        <w:rPr>
          <w:rFonts w:ascii="Arial" w:hAnsi="Arial" w:cs="Arial"/>
          <w:bCs/>
        </w:rPr>
        <w:t xml:space="preserve"> – </w:t>
      </w:r>
      <w:r w:rsidR="004D0E8C">
        <w:rPr>
          <w:rFonts w:ascii="Arial" w:hAnsi="Arial" w:cs="Arial"/>
          <w:bCs/>
        </w:rPr>
        <w:t>26</w:t>
      </w:r>
      <w:r w:rsidR="004D0E8C" w:rsidRPr="004D0E8C">
        <w:rPr>
          <w:rFonts w:ascii="Arial" w:hAnsi="Arial" w:cs="Arial"/>
          <w:bCs/>
          <w:vertAlign w:val="superscript"/>
        </w:rPr>
        <w:t>th</w:t>
      </w:r>
      <w:r w:rsidR="004D0E8C">
        <w:rPr>
          <w:rFonts w:ascii="Arial" w:hAnsi="Arial" w:cs="Arial"/>
          <w:bCs/>
        </w:rPr>
        <w:t xml:space="preserve"> April</w:t>
      </w:r>
      <w:r w:rsidRPr="002120E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D0E8C">
        <w:rPr>
          <w:rFonts w:ascii="Arial" w:hAnsi="Arial" w:cs="Arial"/>
          <w:bCs/>
        </w:rPr>
        <w:t>e-meeting</w:t>
      </w:r>
    </w:p>
    <w:p w14:paraId="065023C0" w14:textId="77777777" w:rsidR="00E720F2" w:rsidRPr="002120E2" w:rsidRDefault="00E720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720F2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DBEC" w14:textId="77777777" w:rsidR="00BD560D" w:rsidRDefault="00BD560D">
      <w:r>
        <w:separator/>
      </w:r>
    </w:p>
  </w:endnote>
  <w:endnote w:type="continuationSeparator" w:id="0">
    <w:p w14:paraId="751D0966" w14:textId="77777777" w:rsidR="00BD560D" w:rsidRDefault="00BD560D">
      <w:r>
        <w:continuationSeparator/>
      </w:r>
    </w:p>
  </w:endnote>
  <w:endnote w:type="continuationNotice" w:id="1">
    <w:p w14:paraId="413150E6" w14:textId="77777777" w:rsidR="00BD560D" w:rsidRDefault="00BD5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6BCC" w14:textId="77777777" w:rsidR="00BD560D" w:rsidRDefault="00BD560D">
      <w:r>
        <w:separator/>
      </w:r>
    </w:p>
  </w:footnote>
  <w:footnote w:type="continuationSeparator" w:id="0">
    <w:p w14:paraId="013F8CC5" w14:textId="77777777" w:rsidR="00BD560D" w:rsidRDefault="00BD560D">
      <w:r>
        <w:continuationSeparator/>
      </w:r>
    </w:p>
  </w:footnote>
  <w:footnote w:type="continuationNotice" w:id="1">
    <w:p w14:paraId="166420F3" w14:textId="77777777" w:rsidR="00BD560D" w:rsidRDefault="00BD56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5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D421D"/>
    <w:rsid w:val="000F4E43"/>
    <w:rsid w:val="00107004"/>
    <w:rsid w:val="00116CA6"/>
    <w:rsid w:val="0012547A"/>
    <w:rsid w:val="00127902"/>
    <w:rsid w:val="00147423"/>
    <w:rsid w:val="001538FD"/>
    <w:rsid w:val="00164718"/>
    <w:rsid w:val="001678EA"/>
    <w:rsid w:val="001844BB"/>
    <w:rsid w:val="001C45C2"/>
    <w:rsid w:val="001C5420"/>
    <w:rsid w:val="00203C3A"/>
    <w:rsid w:val="00207C81"/>
    <w:rsid w:val="002120E2"/>
    <w:rsid w:val="00223630"/>
    <w:rsid w:val="0025231D"/>
    <w:rsid w:val="0029476A"/>
    <w:rsid w:val="002E2BFE"/>
    <w:rsid w:val="0032788D"/>
    <w:rsid w:val="00341030"/>
    <w:rsid w:val="003410E7"/>
    <w:rsid w:val="00355BA6"/>
    <w:rsid w:val="003761B2"/>
    <w:rsid w:val="003A6CE6"/>
    <w:rsid w:val="003D1F8F"/>
    <w:rsid w:val="003E6E99"/>
    <w:rsid w:val="0040642A"/>
    <w:rsid w:val="00442332"/>
    <w:rsid w:val="00454CD0"/>
    <w:rsid w:val="00455769"/>
    <w:rsid w:val="00463675"/>
    <w:rsid w:val="00492C84"/>
    <w:rsid w:val="004C5F2A"/>
    <w:rsid w:val="004D0E8C"/>
    <w:rsid w:val="004E4DDB"/>
    <w:rsid w:val="004F63CE"/>
    <w:rsid w:val="00502CE3"/>
    <w:rsid w:val="0050583E"/>
    <w:rsid w:val="00515E2D"/>
    <w:rsid w:val="00521150"/>
    <w:rsid w:val="00552480"/>
    <w:rsid w:val="005559FD"/>
    <w:rsid w:val="00584B08"/>
    <w:rsid w:val="0059136F"/>
    <w:rsid w:val="005F73C3"/>
    <w:rsid w:val="00600A3F"/>
    <w:rsid w:val="006119E6"/>
    <w:rsid w:val="00614553"/>
    <w:rsid w:val="006722BE"/>
    <w:rsid w:val="00697CD2"/>
    <w:rsid w:val="006B122C"/>
    <w:rsid w:val="006B54A6"/>
    <w:rsid w:val="006E29C2"/>
    <w:rsid w:val="00712513"/>
    <w:rsid w:val="00726FC3"/>
    <w:rsid w:val="0075040B"/>
    <w:rsid w:val="00761B5C"/>
    <w:rsid w:val="00790678"/>
    <w:rsid w:val="007B647D"/>
    <w:rsid w:val="0081295F"/>
    <w:rsid w:val="008133C6"/>
    <w:rsid w:val="0085511D"/>
    <w:rsid w:val="00887958"/>
    <w:rsid w:val="008B346C"/>
    <w:rsid w:val="008B724D"/>
    <w:rsid w:val="008D29B1"/>
    <w:rsid w:val="008F4E1D"/>
    <w:rsid w:val="00920CE5"/>
    <w:rsid w:val="00923E7C"/>
    <w:rsid w:val="0093551C"/>
    <w:rsid w:val="00960A45"/>
    <w:rsid w:val="00995854"/>
    <w:rsid w:val="009A36D0"/>
    <w:rsid w:val="009B7020"/>
    <w:rsid w:val="009D1E81"/>
    <w:rsid w:val="009D599B"/>
    <w:rsid w:val="009E759D"/>
    <w:rsid w:val="00A2091F"/>
    <w:rsid w:val="00A236FB"/>
    <w:rsid w:val="00A27E1F"/>
    <w:rsid w:val="00A47341"/>
    <w:rsid w:val="00A54A0B"/>
    <w:rsid w:val="00A744D4"/>
    <w:rsid w:val="00AD18FF"/>
    <w:rsid w:val="00B21276"/>
    <w:rsid w:val="00B304C5"/>
    <w:rsid w:val="00B4008D"/>
    <w:rsid w:val="00B47AF7"/>
    <w:rsid w:val="00B91D2A"/>
    <w:rsid w:val="00B97C41"/>
    <w:rsid w:val="00BC2DB4"/>
    <w:rsid w:val="00BC58B9"/>
    <w:rsid w:val="00BD560D"/>
    <w:rsid w:val="00C05B62"/>
    <w:rsid w:val="00C20FB5"/>
    <w:rsid w:val="00C24D14"/>
    <w:rsid w:val="00C30537"/>
    <w:rsid w:val="00C444D0"/>
    <w:rsid w:val="00C628D6"/>
    <w:rsid w:val="00C66436"/>
    <w:rsid w:val="00C7652D"/>
    <w:rsid w:val="00C7727A"/>
    <w:rsid w:val="00D11F28"/>
    <w:rsid w:val="00D27ED9"/>
    <w:rsid w:val="00D31EDF"/>
    <w:rsid w:val="00D42942"/>
    <w:rsid w:val="00D634FF"/>
    <w:rsid w:val="00DB0160"/>
    <w:rsid w:val="00E01B44"/>
    <w:rsid w:val="00E02694"/>
    <w:rsid w:val="00E0337F"/>
    <w:rsid w:val="00E20194"/>
    <w:rsid w:val="00E35894"/>
    <w:rsid w:val="00E51F7A"/>
    <w:rsid w:val="00E61949"/>
    <w:rsid w:val="00E712E4"/>
    <w:rsid w:val="00E720F2"/>
    <w:rsid w:val="00E83FAC"/>
    <w:rsid w:val="00E95034"/>
    <w:rsid w:val="00EE1F79"/>
    <w:rsid w:val="00F32030"/>
    <w:rsid w:val="00F61064"/>
    <w:rsid w:val="00F65E92"/>
    <w:rsid w:val="00F83DEF"/>
    <w:rsid w:val="00F929F7"/>
    <w:rsid w:val="00FC6A6F"/>
    <w:rsid w:val="00FD2936"/>
    <w:rsid w:val="00FE1124"/>
    <w:rsid w:val="00FF0C9B"/>
    <w:rsid w:val="00FF2519"/>
    <w:rsid w:val="066760EF"/>
    <w:rsid w:val="15615E8C"/>
    <w:rsid w:val="1F905521"/>
    <w:rsid w:val="22FCF543"/>
    <w:rsid w:val="23E73047"/>
    <w:rsid w:val="47C0EC53"/>
    <w:rsid w:val="48D21D5B"/>
    <w:rsid w:val="4BEE4EDE"/>
    <w:rsid w:val="525FD744"/>
    <w:rsid w:val="68A10FA9"/>
    <w:rsid w:val="729AFC87"/>
    <w:rsid w:val="7EB1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paragraph" w:styleId="ListParagraph">
    <w:name w:val="List Paragraph"/>
    <w:basedOn w:val="Normal"/>
    <w:uiPriority w:val="34"/>
    <w:qFormat/>
    <w:rsid w:val="001C45C2"/>
    <w:pPr>
      <w:ind w:left="720"/>
    </w:pPr>
    <w:rPr>
      <w:rFonts w:eastAsiaTheme="minorEastAsia"/>
    </w:rPr>
  </w:style>
  <w:style w:type="character" w:customStyle="1" w:styleId="PLChar">
    <w:name w:val="PL Char"/>
    <w:link w:val="PL"/>
    <w:qFormat/>
    <w:locked/>
    <w:rsid w:val="001C45C2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C45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5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537"/>
    <w:rPr>
      <w:rFonts w:ascii="Arial" w:hAnsi="Arial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C3053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muruganathan@ericsson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084B359-3BBC-4104-B80E-B49C901959A9}"/>
</file>

<file path=customXml/itemProps2.xml><?xml version="1.0" encoding="utf-8"?>
<ds:datastoreItem xmlns:ds="http://schemas.openxmlformats.org/officeDocument/2006/customXml" ds:itemID="{778B2134-7FD7-467F-978F-43CA2AF11E63}"/>
</file>

<file path=customXml/itemProps3.xml><?xml version="1.0" encoding="utf-8"?>
<ds:datastoreItem xmlns:ds="http://schemas.openxmlformats.org/officeDocument/2006/customXml" ds:itemID="{EE0366DF-6302-4142-9F48-7CA9B4FB87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Title:	[DRAFT] Reply LS on further questions on feMIMO RRC parameters </vt:lpstr>
      <vt:lpstr>Response to:	R1-2210808 LS on further further questions on feMIMO RRC parameters</vt:lpstr>
      <vt:lpstr>Release:	Rel-17</vt:lpstr>
      <vt:lpstr>Work Item:	NR_feMIMO-Core</vt:lpstr>
    </vt:vector>
  </TitlesOfParts>
  <Company/>
  <LinksUpToDate>false</LinksUpToDate>
  <CharactersWithSpaces>2909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2022-11-07T11:15:00Z</dcterms:created>
  <dcterms:modified xsi:type="dcterms:W3CDTF">2022-11-07T11:16:00Z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